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#AH1801</w:t>
      </w:r>
      <w:r w:rsidR="00994E5F" w:rsidRPr="004B7E17">
        <w:rPr>
          <w:rFonts w:ascii="Arial" w:hAnsi="Arial" w:cs="Arial"/>
          <w:b/>
          <w:noProof/>
          <w:sz w:val="24"/>
          <w:szCs w:val="24"/>
        </w:rPr>
        <w:tab/>
      </w:r>
      <w:r w:rsidR="00CC7156">
        <w:rPr>
          <w:rFonts w:ascii="Arial" w:hAnsi="Arial" w:cs="Arial"/>
          <w:b/>
          <w:bCs/>
          <w:color w:val="808080"/>
          <w:sz w:val="26"/>
          <w:szCs w:val="26"/>
        </w:rPr>
        <w:t>R4-180</w:t>
      </w:r>
      <w:bookmarkStart w:id="0" w:name="_GoBack"/>
      <w:r w:rsidR="00CC7156">
        <w:rPr>
          <w:rFonts w:ascii="Arial" w:hAnsi="Arial" w:cs="Arial"/>
          <w:b/>
          <w:bCs/>
          <w:color w:val="808080"/>
          <w:sz w:val="26"/>
          <w:szCs w:val="26"/>
        </w:rPr>
        <w:t>0978</w:t>
      </w:r>
      <w:bookmarkEnd w:id="0"/>
    </w:p>
    <w:p w:rsidR="00994E5F" w:rsidRDefault="007A1FD4" w:rsidP="00994E5F">
      <w:pPr>
        <w:pStyle w:val="Footer"/>
        <w:jc w:val="both"/>
        <w:rPr>
          <w:i w:val="0"/>
          <w:noProof w:val="0"/>
          <w:sz w:val="24"/>
          <w:szCs w:val="24"/>
          <w:lang w:eastAsia="ja-JP"/>
        </w:rPr>
      </w:pPr>
      <w:r>
        <w:rPr>
          <w:rFonts w:eastAsia="SimSun"/>
          <w:i w:val="0"/>
          <w:noProof w:val="0"/>
          <w:sz w:val="24"/>
          <w:szCs w:val="24"/>
        </w:rPr>
        <w:t>San Diego</w:t>
      </w:r>
      <w:r w:rsidR="00994E5F">
        <w:rPr>
          <w:rFonts w:eastAsia="SimSun"/>
          <w:i w:val="0"/>
          <w:noProof w:val="0"/>
          <w:sz w:val="24"/>
          <w:szCs w:val="24"/>
        </w:rPr>
        <w:t xml:space="preserve">, </w:t>
      </w:r>
      <w:r w:rsidR="00CB78AA">
        <w:rPr>
          <w:rFonts w:eastAsia="SimSun"/>
          <w:i w:val="0"/>
          <w:noProof w:val="0"/>
          <w:sz w:val="24"/>
          <w:szCs w:val="24"/>
        </w:rPr>
        <w:t>US</w:t>
      </w:r>
      <w:r w:rsidR="00994E5F">
        <w:rPr>
          <w:i w:val="0"/>
          <w:noProof w:val="0"/>
          <w:sz w:val="24"/>
          <w:szCs w:val="24"/>
          <w:lang w:eastAsia="ja-JP"/>
        </w:rPr>
        <w:t xml:space="preserve">, </w:t>
      </w:r>
      <w:r>
        <w:rPr>
          <w:i w:val="0"/>
          <w:noProof w:val="0"/>
          <w:sz w:val="24"/>
          <w:szCs w:val="24"/>
          <w:lang w:eastAsia="ja-JP"/>
        </w:rPr>
        <w:t>Jan 22</w:t>
      </w:r>
      <w:r w:rsidRPr="007A1FD4">
        <w:rPr>
          <w:i w:val="0"/>
          <w:noProof w:val="0"/>
          <w:sz w:val="24"/>
          <w:szCs w:val="24"/>
          <w:vertAlign w:val="superscript"/>
          <w:lang w:eastAsia="ja-JP"/>
        </w:rPr>
        <w:t>nd</w:t>
      </w:r>
      <w:r>
        <w:rPr>
          <w:i w:val="0"/>
          <w:noProof w:val="0"/>
          <w:sz w:val="24"/>
          <w:szCs w:val="24"/>
          <w:lang w:eastAsia="ja-JP"/>
        </w:rPr>
        <w:t>-26</w:t>
      </w:r>
      <w:r w:rsidRPr="007A1FD4">
        <w:rPr>
          <w:i w:val="0"/>
          <w:noProof w:val="0"/>
          <w:sz w:val="24"/>
          <w:szCs w:val="24"/>
          <w:vertAlign w:val="superscript"/>
          <w:lang w:eastAsia="ja-JP"/>
        </w:rPr>
        <w:t>th</w:t>
      </w:r>
      <w:r>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B3DF5">
        <w:rPr>
          <w:rFonts w:ascii="Arial" w:eastAsia="SimSun" w:hAnsi="Arial"/>
          <w:b/>
          <w:sz w:val="24"/>
          <w:lang w:eastAsia="zh-CN"/>
        </w:rPr>
        <w:t>Channel location signaling</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586D44"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586D44" w:rsidRPr="00586D44">
        <w:rPr>
          <w:rFonts w:ascii="Arial" w:hAnsi="Arial"/>
          <w:b/>
          <w:sz w:val="24"/>
        </w:rPr>
        <w:t>4.2.2</w:t>
      </w:r>
      <w:r w:rsidR="00586D44" w:rsidRPr="00586D44">
        <w:rPr>
          <w:rFonts w:ascii="Arial" w:hAnsi="Arial"/>
          <w:b/>
          <w:sz w:val="24"/>
        </w:rPr>
        <w:tab/>
        <w:t xml:space="preserve">Channel Arrangement </w:t>
      </w:r>
      <w:r w:rsidR="00586D44" w:rsidRPr="00586D44">
        <w:rPr>
          <w:rFonts w:ascii="Arial" w:hAnsi="Arial"/>
          <w:b/>
          <w:sz w:val="24"/>
        </w:rPr>
        <w:tab/>
        <w:t>[NR_newRAT]</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F97A31">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D753D9">
      <w:r>
        <w:t>In this contribution, we highlight the need for signaling of channel location relative to sync raster location.</w:t>
      </w:r>
    </w:p>
    <w:p w:rsidR="00E15948" w:rsidRDefault="00E15948" w:rsidP="00E15948">
      <w:pPr>
        <w:pStyle w:val="Heading1"/>
      </w:pPr>
      <w:r>
        <w:t>Discussion</w:t>
      </w:r>
    </w:p>
    <w:p w:rsidR="007D5808" w:rsidRDefault="007D5808" w:rsidP="0048709C">
      <w:r>
        <w:t>In LTE, the sync raster and channel raster ha</w:t>
      </w:r>
      <w:r w:rsidR="00975AF8">
        <w:t>ve</w:t>
      </w:r>
      <w:r>
        <w:t xml:space="preserve"> a one-to-one correspondence. Thus, once the UE kn</w:t>
      </w:r>
      <w:r w:rsidR="00975AF8">
        <w:t>ows</w:t>
      </w:r>
      <w:r>
        <w:t xml:space="preserve"> the sync location,</w:t>
      </w:r>
      <w:r w:rsidR="00975AF8">
        <w:t xml:space="preserve"> it</w:t>
      </w:r>
      <w:r>
        <w:t xml:space="preserve"> automatically know</w:t>
      </w:r>
      <w:r w:rsidR="00975AF8">
        <w:t>s</w:t>
      </w:r>
      <w:r>
        <w:t xml:space="preserve"> the channel location too. </w:t>
      </w:r>
      <w:r w:rsidR="00D753D9">
        <w:t xml:space="preserve">In NR, the sync raster is sparser than channel raster. </w:t>
      </w:r>
      <w:r w:rsidR="00975AF8">
        <w:t xml:space="preserve">There needs to be some signaling from </w:t>
      </w:r>
      <w:proofErr w:type="spellStart"/>
      <w:r w:rsidR="00975AF8">
        <w:t>gNodeB</w:t>
      </w:r>
      <w:proofErr w:type="spellEnd"/>
      <w:r w:rsidR="00975AF8">
        <w:t xml:space="preserve"> to the UE over SSB indicating the channel </w:t>
      </w:r>
      <w:r w:rsidR="00A80AE8">
        <w:t>location</w:t>
      </w:r>
      <w:r w:rsidR="00975AF8">
        <w:t>.</w:t>
      </w:r>
    </w:p>
    <w:p w:rsidR="007D5808" w:rsidRDefault="007D5808" w:rsidP="0048709C">
      <w:r w:rsidRPr="00444F3C">
        <w:rPr>
          <w:b/>
        </w:rPr>
        <w:t>Proposal 1</w:t>
      </w:r>
      <w:r>
        <w:t xml:space="preserve">: Network needs to signal the channel location to UE. </w:t>
      </w:r>
    </w:p>
    <w:p w:rsidR="00444F3C" w:rsidRDefault="00212D94" w:rsidP="0048709C">
      <w:r>
        <w:t xml:space="preserve">While there are potentially multiple ways to enable this signaling, we consider </w:t>
      </w:r>
      <w:r w:rsidR="007D5808">
        <w:t xml:space="preserve">two </w:t>
      </w:r>
      <w:r>
        <w:t xml:space="preserve">main </w:t>
      </w:r>
      <w:r w:rsidR="007D5808">
        <w:t xml:space="preserve">options </w:t>
      </w:r>
      <w:r>
        <w:t>in this contribution</w:t>
      </w:r>
      <w:r w:rsidR="007D5808">
        <w:t xml:space="preserve">, 1) signal the absolute channel number, 2) signal the relative offset between the sync location and the channel location. </w:t>
      </w:r>
      <w:r w:rsidR="00975AF8">
        <w:t>Both</w:t>
      </w:r>
      <w:r w:rsidR="007D5808">
        <w:t xml:space="preserve"> would be equivalent in case sync raster location</w:t>
      </w:r>
      <w:r w:rsidR="00444F3C">
        <w:t xml:space="preserve"> is sparser than the frequency error at the UE, so that UE </w:t>
      </w:r>
      <w:r w:rsidR="00510D3D">
        <w:t>can compute the</w:t>
      </w:r>
      <w:r w:rsidR="00975AF8">
        <w:t xml:space="preserve"> absolute</w:t>
      </w:r>
      <w:r w:rsidR="00444F3C">
        <w:t xml:space="preserve"> sync </w:t>
      </w:r>
      <w:r w:rsidR="00975AF8">
        <w:t>frequency it is tuned to</w:t>
      </w:r>
      <w:r w:rsidR="00444F3C">
        <w:t>.</w:t>
      </w:r>
      <w:r w:rsidR="00510D3D">
        <w:t xml:space="preserve"> However, if the sync locations are less sparse than the resolution capability of the UE due to frequency error, then the UE can’t know the absolute sync frequency where it has found the SSB. In this scenario, the network cannot indicate the absolute channel location, but will need to indicate the relative offset from sync location. </w:t>
      </w:r>
      <w:r w:rsidR="00444F3C">
        <w:t xml:space="preserve"> </w:t>
      </w:r>
      <w:r w:rsidR="00975AF8">
        <w:t>B</w:t>
      </w:r>
      <w:r w:rsidR="00444F3C">
        <w:t>etween 0-2.6 GHz, the sync raster locations can be only</w:t>
      </w:r>
      <w:r w:rsidR="00975AF8">
        <w:t xml:space="preserve"> 5KHz apart which is less than the frequency resolution for a UE with even</w:t>
      </w:r>
      <w:r w:rsidR="00444F3C">
        <w:t xml:space="preserve"> a 5ppm frequency </w:t>
      </w:r>
      <w:r w:rsidR="00975AF8">
        <w:t>error.</w:t>
      </w:r>
      <w:r w:rsidR="00444F3C">
        <w:t xml:space="preserve"> </w:t>
      </w:r>
      <w:r w:rsidR="00975AF8">
        <w:t xml:space="preserve">Thus, in presence of frequency error, </w:t>
      </w:r>
      <w:r w:rsidR="00444F3C">
        <w:t>UE</w:t>
      </w:r>
      <w:r w:rsidR="00975AF8">
        <w:t xml:space="preserve"> does not know the absolute frequency location of the sync block</w:t>
      </w:r>
      <w:r w:rsidR="00444F3C">
        <w:t xml:space="preserve">. </w:t>
      </w:r>
      <w:r w:rsidR="00975AF8">
        <w:t>For</w:t>
      </w:r>
      <w:r w:rsidR="00444F3C">
        <w:t xml:space="preserve"> the UE to locate </w:t>
      </w:r>
      <w:r w:rsidR="00975AF8">
        <w:t>exact channel frequency</w:t>
      </w:r>
      <w:r w:rsidR="00444F3C">
        <w:t xml:space="preserve">, the network will need to convey a relative offset from the sync location. </w:t>
      </w:r>
    </w:p>
    <w:p w:rsidR="00D753D9" w:rsidRDefault="00444F3C" w:rsidP="0048709C">
      <w:r w:rsidRPr="00444F3C">
        <w:rPr>
          <w:b/>
        </w:rPr>
        <w:t>Proposal 2</w:t>
      </w:r>
      <w:r>
        <w:t xml:space="preserve">: Network needs to signal channel location as a relative offset to sync location.    </w:t>
      </w:r>
      <w:r w:rsidR="007D5808">
        <w:t xml:space="preserve">  </w:t>
      </w:r>
    </w:p>
    <w:p w:rsidR="006C4B0B" w:rsidRDefault="006C4B0B" w:rsidP="006C4B0B">
      <w:pPr>
        <w:pStyle w:val="Heading1"/>
      </w:pPr>
      <w:r>
        <w:t>Conclusions</w:t>
      </w:r>
    </w:p>
    <w:p w:rsidR="006C4B0B" w:rsidRDefault="006C4B0B" w:rsidP="006C4B0B"/>
    <w:p w:rsidR="00143214" w:rsidRDefault="00444F3C" w:rsidP="00143214">
      <w:r>
        <w:t>In this contribution, we explain the need for signaling of channel location relative to sync location.</w:t>
      </w:r>
    </w:p>
    <w:p w:rsidR="00444F3C" w:rsidRDefault="00444F3C" w:rsidP="00444F3C">
      <w:r w:rsidRPr="00444F3C">
        <w:rPr>
          <w:b/>
        </w:rPr>
        <w:lastRenderedPageBreak/>
        <w:t>Proposal 1</w:t>
      </w:r>
      <w:r>
        <w:t xml:space="preserve">: Network needs to signal the channel location to UE. </w:t>
      </w:r>
    </w:p>
    <w:p w:rsidR="00444F3C" w:rsidRDefault="00444F3C" w:rsidP="00444F3C">
      <w:r w:rsidRPr="00444F3C">
        <w:rPr>
          <w:b/>
        </w:rPr>
        <w:t>Proposal 2</w:t>
      </w:r>
      <w:r>
        <w:t xml:space="preserve">: Network needs to signal channel location as a relative offset to sync location.      </w:t>
      </w:r>
    </w:p>
    <w:p w:rsidR="00444F3C" w:rsidRPr="00143214" w:rsidRDefault="00444F3C" w:rsidP="00143214"/>
    <w:sectPr w:rsidR="00444F3C"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531F3"/>
    <w:rsid w:val="00143214"/>
    <w:rsid w:val="001B0D58"/>
    <w:rsid w:val="001C5ADA"/>
    <w:rsid w:val="001D38A4"/>
    <w:rsid w:val="00212D94"/>
    <w:rsid w:val="002371D4"/>
    <w:rsid w:val="00282DCF"/>
    <w:rsid w:val="003B459E"/>
    <w:rsid w:val="003D04DF"/>
    <w:rsid w:val="00403DF2"/>
    <w:rsid w:val="00444F3C"/>
    <w:rsid w:val="004750D4"/>
    <w:rsid w:val="0048709C"/>
    <w:rsid w:val="004B0F62"/>
    <w:rsid w:val="004D3623"/>
    <w:rsid w:val="00510D3D"/>
    <w:rsid w:val="005111E6"/>
    <w:rsid w:val="00532A66"/>
    <w:rsid w:val="00544085"/>
    <w:rsid w:val="00586D44"/>
    <w:rsid w:val="005C30B2"/>
    <w:rsid w:val="005E74BD"/>
    <w:rsid w:val="0066180C"/>
    <w:rsid w:val="00684B16"/>
    <w:rsid w:val="006C4B0B"/>
    <w:rsid w:val="006C5A3F"/>
    <w:rsid w:val="006C5AB4"/>
    <w:rsid w:val="006E3692"/>
    <w:rsid w:val="006F0C91"/>
    <w:rsid w:val="006F29A7"/>
    <w:rsid w:val="006F472F"/>
    <w:rsid w:val="007377BF"/>
    <w:rsid w:val="007A1FD4"/>
    <w:rsid w:val="007C0F62"/>
    <w:rsid w:val="007D04C9"/>
    <w:rsid w:val="007D5808"/>
    <w:rsid w:val="007E7820"/>
    <w:rsid w:val="00815012"/>
    <w:rsid w:val="008714CD"/>
    <w:rsid w:val="00883B2E"/>
    <w:rsid w:val="008A2940"/>
    <w:rsid w:val="008A5117"/>
    <w:rsid w:val="008D4761"/>
    <w:rsid w:val="008E4F61"/>
    <w:rsid w:val="008F3395"/>
    <w:rsid w:val="008F7935"/>
    <w:rsid w:val="00943B69"/>
    <w:rsid w:val="00945C8B"/>
    <w:rsid w:val="00951BBA"/>
    <w:rsid w:val="00954552"/>
    <w:rsid w:val="00975AF8"/>
    <w:rsid w:val="00994E5F"/>
    <w:rsid w:val="009A51CF"/>
    <w:rsid w:val="009B3DF5"/>
    <w:rsid w:val="009D655D"/>
    <w:rsid w:val="009D66DD"/>
    <w:rsid w:val="009F2370"/>
    <w:rsid w:val="009F7788"/>
    <w:rsid w:val="009F7825"/>
    <w:rsid w:val="00A30DFD"/>
    <w:rsid w:val="00A42D45"/>
    <w:rsid w:val="00A71EF9"/>
    <w:rsid w:val="00A80AE8"/>
    <w:rsid w:val="00AB3A7C"/>
    <w:rsid w:val="00AC1315"/>
    <w:rsid w:val="00B22091"/>
    <w:rsid w:val="00BB4B98"/>
    <w:rsid w:val="00BC480F"/>
    <w:rsid w:val="00C2177A"/>
    <w:rsid w:val="00C45A63"/>
    <w:rsid w:val="00C56E72"/>
    <w:rsid w:val="00C577F8"/>
    <w:rsid w:val="00C83089"/>
    <w:rsid w:val="00CB062C"/>
    <w:rsid w:val="00CB78AA"/>
    <w:rsid w:val="00CC7156"/>
    <w:rsid w:val="00CD4656"/>
    <w:rsid w:val="00CE0CF3"/>
    <w:rsid w:val="00D275DA"/>
    <w:rsid w:val="00D44CC4"/>
    <w:rsid w:val="00D753D9"/>
    <w:rsid w:val="00DA1FC4"/>
    <w:rsid w:val="00DC1F94"/>
    <w:rsid w:val="00DC7E8E"/>
    <w:rsid w:val="00DF5F51"/>
    <w:rsid w:val="00E15948"/>
    <w:rsid w:val="00EA1621"/>
    <w:rsid w:val="00EB4C07"/>
    <w:rsid w:val="00EC0FE2"/>
    <w:rsid w:val="00ED3118"/>
    <w:rsid w:val="00EE6D67"/>
    <w:rsid w:val="00F3272A"/>
    <w:rsid w:val="00F45595"/>
    <w:rsid w:val="00F9122F"/>
    <w:rsid w:val="00F97A31"/>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8543"/>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2018-01-15T22:43:00Z</dcterms:created>
  <dcterms:modified xsi:type="dcterms:W3CDTF">2018-01-15T22:43:00Z</dcterms:modified>
</cp:coreProperties>
</file>